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EAE" w:rsidRPr="00BD3CEE" w:rsidRDefault="00E52EAE" w:rsidP="00E52EAE">
      <w:pPr>
        <w:ind w:left="360" w:right="-84"/>
        <w:jc w:val="center"/>
        <w:rPr>
          <w:b/>
          <w:sz w:val="20"/>
          <w:szCs w:val="20"/>
          <w:u w:val="single"/>
        </w:rPr>
      </w:pPr>
      <w:r w:rsidRPr="00BD3CEE">
        <w:rPr>
          <w:b/>
          <w:sz w:val="20"/>
          <w:szCs w:val="20"/>
          <w:u w:val="single"/>
        </w:rPr>
        <w:t>Проведение обследования и диагностика пациентов хирургического профиля.</w:t>
      </w:r>
    </w:p>
    <w:p w:rsidR="00E52EAE" w:rsidRPr="00BD3CEE" w:rsidRDefault="00E52EAE" w:rsidP="00E52EAE">
      <w:pPr>
        <w:ind w:right="-84" w:firstLine="360"/>
        <w:jc w:val="center"/>
        <w:rPr>
          <w:b/>
          <w:sz w:val="20"/>
          <w:szCs w:val="20"/>
        </w:rPr>
      </w:pPr>
      <w:r w:rsidRPr="00BD3CEE">
        <w:rPr>
          <w:b/>
          <w:sz w:val="20"/>
          <w:szCs w:val="20"/>
        </w:rPr>
        <w:t>Перечень вопросов и задач для подготовки к экзамену</w:t>
      </w:r>
    </w:p>
    <w:p w:rsidR="00E52EAE" w:rsidRPr="00BD3CEE" w:rsidRDefault="00E52EAE" w:rsidP="00E52EAE">
      <w:pPr>
        <w:ind w:right="-84"/>
        <w:jc w:val="both"/>
        <w:rPr>
          <w:b/>
          <w:sz w:val="20"/>
          <w:szCs w:val="20"/>
        </w:rPr>
      </w:pPr>
    </w:p>
    <w:p w:rsidR="00E52EAE" w:rsidRPr="00E87BDF" w:rsidRDefault="00E52EAE" w:rsidP="00E52EAE">
      <w:pPr>
        <w:pStyle w:val="a3"/>
        <w:numPr>
          <w:ilvl w:val="1"/>
          <w:numId w:val="1"/>
        </w:numPr>
        <w:tabs>
          <w:tab w:val="num" w:pos="426"/>
        </w:tabs>
        <w:spacing w:after="0"/>
        <w:ind w:left="142" w:firstLine="0"/>
        <w:rPr>
          <w:sz w:val="20"/>
          <w:szCs w:val="20"/>
        </w:rPr>
      </w:pPr>
      <w:r w:rsidRPr="00E87BDF">
        <w:rPr>
          <w:rStyle w:val="a5"/>
          <w:sz w:val="20"/>
          <w:szCs w:val="20"/>
        </w:rPr>
        <w:t xml:space="preserve">Введение. </w:t>
      </w:r>
      <w:r w:rsidRPr="00E87BDF">
        <w:rPr>
          <w:sz w:val="20"/>
          <w:szCs w:val="20"/>
        </w:rPr>
        <w:t>Этапы развития и становления хирургии.</w:t>
      </w:r>
    </w:p>
    <w:p w:rsidR="00E52EAE" w:rsidRPr="00E87BDF" w:rsidRDefault="00E52EAE" w:rsidP="00E52EAE">
      <w:pPr>
        <w:tabs>
          <w:tab w:val="num" w:pos="0"/>
        </w:tabs>
        <w:rPr>
          <w:sz w:val="20"/>
          <w:szCs w:val="20"/>
        </w:rPr>
      </w:pPr>
      <w:r>
        <w:rPr>
          <w:sz w:val="20"/>
          <w:szCs w:val="20"/>
        </w:rPr>
        <w:t xml:space="preserve">  2. </w:t>
      </w:r>
      <w:r w:rsidRPr="00E87BDF">
        <w:rPr>
          <w:sz w:val="20"/>
          <w:szCs w:val="20"/>
        </w:rPr>
        <w:t xml:space="preserve">Профилактика хирургической внутрибольничной инфекции.  Асептика. 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sz w:val="20"/>
          <w:szCs w:val="20"/>
        </w:rPr>
      </w:pPr>
      <w:r w:rsidRPr="00E87BDF">
        <w:rPr>
          <w:sz w:val="20"/>
          <w:szCs w:val="20"/>
        </w:rPr>
        <w:t xml:space="preserve">Профилактика хирургической внутрибольничной инфекции.  Стерилизация. </w:t>
      </w:r>
      <w:proofErr w:type="spellStart"/>
      <w:r w:rsidRPr="00E87BDF">
        <w:rPr>
          <w:sz w:val="20"/>
          <w:szCs w:val="20"/>
        </w:rPr>
        <w:t>Дезинфекция</w:t>
      </w:r>
      <w:proofErr w:type="gramStart"/>
      <w:r w:rsidRPr="00E87BDF">
        <w:rPr>
          <w:sz w:val="20"/>
          <w:szCs w:val="20"/>
        </w:rPr>
        <w:t>.А</w:t>
      </w:r>
      <w:proofErr w:type="gramEnd"/>
      <w:r w:rsidRPr="00E87BDF">
        <w:rPr>
          <w:sz w:val="20"/>
          <w:szCs w:val="20"/>
        </w:rPr>
        <w:t>септика</w:t>
      </w:r>
      <w:proofErr w:type="spellEnd"/>
      <w:r w:rsidRPr="00E87BDF">
        <w:rPr>
          <w:sz w:val="20"/>
          <w:szCs w:val="20"/>
        </w:rPr>
        <w:t>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Проведение обследования и диагностики пациентов с кровотечениями.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Кровотечения. Гемостаз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Проведение обследования и диагностики пациентов с осложнениями кровотечений.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Основы трансфузиологии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Общее обезболивание и его виды.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Наркоз. Препараты. Стадии. Осложнения.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Местная анестезия и ее  виды.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Десмургия. Понятие о десмург</w:t>
      </w:r>
      <w:proofErr w:type="gramStart"/>
      <w:r w:rsidRPr="00E87BDF">
        <w:rPr>
          <w:sz w:val="20"/>
          <w:szCs w:val="20"/>
        </w:rPr>
        <w:t>ии и ее</w:t>
      </w:r>
      <w:proofErr w:type="gramEnd"/>
      <w:r w:rsidRPr="00E87BDF">
        <w:rPr>
          <w:sz w:val="20"/>
          <w:szCs w:val="20"/>
        </w:rPr>
        <w:t xml:space="preserve"> задачах. Десмургия в работе медицинского персонала.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Оперативная хирургическая техника.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Понятие об операции. Предоперационный период.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Введение пациентов в послеоперационном периоде.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b/>
          <w:sz w:val="20"/>
          <w:szCs w:val="20"/>
        </w:rPr>
      </w:pPr>
      <w:r w:rsidRPr="00E87BDF">
        <w:rPr>
          <w:sz w:val="20"/>
          <w:szCs w:val="20"/>
        </w:rPr>
        <w:t>Проведение обследования и диагностики пациентов с общей хирургической патологией.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sz w:val="20"/>
          <w:szCs w:val="20"/>
        </w:rPr>
      </w:pPr>
      <w:r w:rsidRPr="00E87BDF">
        <w:rPr>
          <w:sz w:val="20"/>
          <w:szCs w:val="20"/>
        </w:rPr>
        <w:t>Хирургическая инфекция и ее  виды.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b/>
          <w:sz w:val="20"/>
          <w:szCs w:val="20"/>
        </w:rPr>
      </w:pPr>
      <w:r w:rsidRPr="00E87BDF">
        <w:rPr>
          <w:sz w:val="20"/>
          <w:szCs w:val="20"/>
        </w:rPr>
        <w:t>Сепсис и его виды</w:t>
      </w:r>
      <w:r w:rsidRPr="00E87BDF">
        <w:rPr>
          <w:b/>
          <w:sz w:val="20"/>
          <w:szCs w:val="20"/>
        </w:rPr>
        <w:t>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sz w:val="20"/>
          <w:szCs w:val="20"/>
        </w:rPr>
      </w:pPr>
      <w:r w:rsidRPr="00E87BDF">
        <w:rPr>
          <w:sz w:val="20"/>
          <w:szCs w:val="20"/>
        </w:rPr>
        <w:t>Анаэробная хирургическая инфекция</w:t>
      </w:r>
    </w:p>
    <w:p w:rsidR="00E52EAE" w:rsidRPr="00E87BDF" w:rsidRDefault="00E52EAE" w:rsidP="00E52EAE">
      <w:pPr>
        <w:pStyle w:val="30"/>
        <w:numPr>
          <w:ilvl w:val="0"/>
          <w:numId w:val="2"/>
        </w:numPr>
        <w:shd w:val="clear" w:color="auto" w:fill="auto"/>
        <w:tabs>
          <w:tab w:val="num" w:pos="426"/>
        </w:tabs>
        <w:spacing w:after="0" w:line="240" w:lineRule="auto"/>
        <w:ind w:left="426"/>
        <w:rPr>
          <w:sz w:val="20"/>
          <w:szCs w:val="20"/>
        </w:rPr>
      </w:pPr>
      <w:r w:rsidRPr="00E87BDF">
        <w:rPr>
          <w:b w:val="0"/>
          <w:sz w:val="20"/>
          <w:szCs w:val="20"/>
        </w:rPr>
        <w:t>Нару</w:t>
      </w:r>
      <w:r w:rsidRPr="00E87BDF">
        <w:rPr>
          <w:rStyle w:val="311pt"/>
          <w:sz w:val="20"/>
          <w:szCs w:val="20"/>
        </w:rPr>
        <w:t>шение периферического</w:t>
      </w:r>
      <w:r w:rsidRPr="00E87BDF">
        <w:rPr>
          <w:b w:val="0"/>
          <w:sz w:val="20"/>
          <w:szCs w:val="20"/>
        </w:rPr>
        <w:t xml:space="preserve"> кровообращения. Омертвения и его виды.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rFonts w:eastAsia="Calibri"/>
          <w:bCs/>
          <w:sz w:val="20"/>
          <w:szCs w:val="20"/>
        </w:rPr>
      </w:pPr>
      <w:r w:rsidRPr="00E87BDF">
        <w:rPr>
          <w:sz w:val="20"/>
          <w:szCs w:val="20"/>
        </w:rPr>
        <w:t>На</w:t>
      </w:r>
      <w:r w:rsidRPr="00E87BDF">
        <w:rPr>
          <w:b/>
          <w:sz w:val="20"/>
          <w:szCs w:val="20"/>
        </w:rPr>
        <w:t>ру</w:t>
      </w:r>
      <w:r w:rsidRPr="00E87BDF">
        <w:rPr>
          <w:rStyle w:val="311pt"/>
          <w:sz w:val="20"/>
          <w:szCs w:val="20"/>
        </w:rPr>
        <w:t>шение периферического</w:t>
      </w:r>
      <w:r w:rsidRPr="00E87BDF">
        <w:rPr>
          <w:sz w:val="20"/>
          <w:szCs w:val="20"/>
        </w:rPr>
        <w:t xml:space="preserve"> кровообращения. Язвы, свищи.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Острые и хронические  нарушения кровообращения нижних конечностей.</w:t>
      </w:r>
    </w:p>
    <w:p w:rsidR="00E52EAE" w:rsidRPr="00E87BDF" w:rsidRDefault="00E52EAE" w:rsidP="00E52EAE">
      <w:pPr>
        <w:pStyle w:val="21"/>
        <w:numPr>
          <w:ilvl w:val="0"/>
          <w:numId w:val="2"/>
        </w:numPr>
        <w:shd w:val="clear" w:color="auto" w:fill="auto"/>
        <w:tabs>
          <w:tab w:val="num" w:pos="426"/>
        </w:tabs>
        <w:spacing w:line="240" w:lineRule="auto"/>
        <w:ind w:left="426"/>
        <w:rPr>
          <w:sz w:val="20"/>
          <w:szCs w:val="20"/>
        </w:rPr>
      </w:pPr>
      <w:r w:rsidRPr="00E87BDF">
        <w:rPr>
          <w:rStyle w:val="20"/>
          <w:sz w:val="20"/>
          <w:szCs w:val="20"/>
        </w:rPr>
        <w:t>Хирургические заболевания</w:t>
      </w:r>
      <w:r w:rsidRPr="00E87BDF">
        <w:rPr>
          <w:sz w:val="20"/>
          <w:szCs w:val="20"/>
        </w:rPr>
        <w:t xml:space="preserve"> головы, лица, полости, рта. Методы обследования.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Основные виды хирургической патологии головы, лица, полости рта.</w:t>
      </w:r>
    </w:p>
    <w:p w:rsidR="00E52EAE" w:rsidRPr="00E87BDF" w:rsidRDefault="00E52EAE" w:rsidP="00E52EAE">
      <w:pPr>
        <w:pStyle w:val="21"/>
        <w:numPr>
          <w:ilvl w:val="0"/>
          <w:numId w:val="2"/>
        </w:numPr>
        <w:shd w:val="clear" w:color="auto" w:fill="auto"/>
        <w:tabs>
          <w:tab w:val="num" w:pos="426"/>
        </w:tabs>
        <w:spacing w:line="240" w:lineRule="auto"/>
        <w:ind w:left="426"/>
        <w:rPr>
          <w:b/>
          <w:sz w:val="20"/>
          <w:szCs w:val="20"/>
        </w:rPr>
      </w:pPr>
      <w:r w:rsidRPr="00E87BDF">
        <w:rPr>
          <w:sz w:val="20"/>
          <w:szCs w:val="20"/>
        </w:rPr>
        <w:t>Особенности течения гнойно-воспалительных заболеваний головы, лица, полости рта.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b/>
          <w:sz w:val="20"/>
          <w:szCs w:val="20"/>
        </w:rPr>
      </w:pPr>
      <w:r w:rsidRPr="00E87BDF">
        <w:rPr>
          <w:sz w:val="20"/>
          <w:szCs w:val="20"/>
        </w:rPr>
        <w:t>Хирургические заболевания шеи, трахеи, пищевода. Методы обследования.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Основные виды хирургической патологии заболеваний шеи, трахеи пищевода.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Виды врожденной хирургической патологии шеи, трахеи, пищевода и методы её коррекции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Острые воспалительные заболевания шеи. Заболевания щитовидной железы, заболевания пищевода ожог и рубцовый стеноз.</w:t>
      </w:r>
    </w:p>
    <w:p w:rsidR="00E52EAE" w:rsidRPr="00E87BDF" w:rsidRDefault="00E52EAE" w:rsidP="00E52EAE">
      <w:pPr>
        <w:pStyle w:val="21"/>
        <w:numPr>
          <w:ilvl w:val="0"/>
          <w:numId w:val="2"/>
        </w:numPr>
        <w:shd w:val="clear" w:color="auto" w:fill="auto"/>
        <w:tabs>
          <w:tab w:val="num" w:pos="426"/>
        </w:tabs>
        <w:spacing w:line="240" w:lineRule="auto"/>
        <w:ind w:left="426"/>
        <w:jc w:val="left"/>
        <w:rPr>
          <w:sz w:val="20"/>
          <w:szCs w:val="20"/>
        </w:rPr>
      </w:pPr>
      <w:r w:rsidRPr="00E87BDF">
        <w:rPr>
          <w:rStyle w:val="22"/>
          <w:sz w:val="20"/>
          <w:szCs w:val="20"/>
        </w:rPr>
        <w:t>Инородные тела</w:t>
      </w:r>
      <w:r w:rsidRPr="00E87BDF">
        <w:rPr>
          <w:sz w:val="20"/>
          <w:szCs w:val="20"/>
        </w:rPr>
        <w:t xml:space="preserve"> трахеи и пищевода.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Уход за больными с хирургической патологией шеи, трахеи, пищевода.</w:t>
      </w:r>
    </w:p>
    <w:p w:rsidR="00E52EAE" w:rsidRPr="00E87BDF" w:rsidRDefault="00E52EAE" w:rsidP="00E52EAE">
      <w:pPr>
        <w:pStyle w:val="a3"/>
        <w:tabs>
          <w:tab w:val="num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E87BDF">
        <w:rPr>
          <w:sz w:val="20"/>
          <w:szCs w:val="20"/>
        </w:rPr>
        <w:t xml:space="preserve">31. Хирургические заболевания органов грудной клетки. Методы </w:t>
      </w:r>
      <w:proofErr w:type="spellStart"/>
      <w:r w:rsidRPr="00E87BDF">
        <w:rPr>
          <w:sz w:val="20"/>
          <w:szCs w:val="20"/>
        </w:rPr>
        <w:t>обследовани</w:t>
      </w:r>
      <w:proofErr w:type="spellEnd"/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 xml:space="preserve"> Воспалительные заболевания плевры и легких, абсцесс лег</w:t>
      </w:r>
      <w:r w:rsidRPr="00E87BDF">
        <w:rPr>
          <w:sz w:val="20"/>
          <w:szCs w:val="20"/>
        </w:rPr>
        <w:softHyphen/>
        <w:t>кого.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Первая помощь и принципы обследования острых воспалитель</w:t>
      </w:r>
      <w:r w:rsidRPr="00E87BDF">
        <w:rPr>
          <w:sz w:val="20"/>
          <w:szCs w:val="20"/>
        </w:rPr>
        <w:softHyphen/>
        <w:t>ных заболеваний органов грудной клетки.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Основные виды хирургической патологии органов грудной клетки.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Хирургические заболевания молочной железы.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Профилактика и принципы диагностики послеродовых лактаци</w:t>
      </w:r>
      <w:r w:rsidRPr="00E87BDF">
        <w:rPr>
          <w:sz w:val="20"/>
          <w:szCs w:val="20"/>
        </w:rPr>
        <w:softHyphen/>
        <w:t>онных маститов.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Методы обследования больных с хирургическими заболева</w:t>
      </w:r>
      <w:r w:rsidRPr="00E87BDF">
        <w:rPr>
          <w:sz w:val="20"/>
          <w:szCs w:val="20"/>
        </w:rPr>
        <w:softHyphen/>
        <w:t>ниями и травмами живота.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Закрытые и открытые повреждения брюшной стенки и орга</w:t>
      </w:r>
      <w:r w:rsidRPr="00E87BDF">
        <w:rPr>
          <w:sz w:val="20"/>
          <w:szCs w:val="20"/>
        </w:rPr>
        <w:softHyphen/>
        <w:t>нов брюшной полости. Понятие "острый живот.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Понятие о грыжах живота, их виды и причины возникнове</w:t>
      </w:r>
      <w:r w:rsidRPr="00E87BDF">
        <w:rPr>
          <w:sz w:val="20"/>
          <w:szCs w:val="20"/>
        </w:rPr>
        <w:softHyphen/>
        <w:t>ния.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b/>
          <w:sz w:val="20"/>
          <w:szCs w:val="20"/>
        </w:rPr>
      </w:pPr>
      <w:r w:rsidRPr="00E87BDF">
        <w:rPr>
          <w:sz w:val="20"/>
          <w:szCs w:val="20"/>
        </w:rPr>
        <w:t>Осложнения язвенной болезни желудка и 12-перстной киш</w:t>
      </w:r>
      <w:r w:rsidRPr="00E87BDF">
        <w:rPr>
          <w:sz w:val="20"/>
          <w:szCs w:val="20"/>
        </w:rPr>
        <w:softHyphen/>
        <w:t>ки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Острый холецистит и панкреатит.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proofErr w:type="spellStart"/>
      <w:proofErr w:type="gramStart"/>
      <w:r w:rsidRPr="00E87BDF">
        <w:rPr>
          <w:sz w:val="20"/>
          <w:szCs w:val="20"/>
        </w:rPr>
        <w:t>Желчно-каменная</w:t>
      </w:r>
      <w:proofErr w:type="spellEnd"/>
      <w:proofErr w:type="gramEnd"/>
      <w:r w:rsidRPr="00E87BDF">
        <w:rPr>
          <w:sz w:val="20"/>
          <w:szCs w:val="20"/>
        </w:rPr>
        <w:t xml:space="preserve"> болезнь; печеночная колика.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Основные виды хирургической па</w:t>
      </w:r>
      <w:r w:rsidRPr="00E87BDF">
        <w:rPr>
          <w:sz w:val="20"/>
          <w:szCs w:val="20"/>
        </w:rPr>
        <w:softHyphen/>
        <w:t>тологии прямой кишки Факторы риска в развитии заболеваний прямой кишки и меры их профилактики.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Понятие о проктологии.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Методы обследования больных с заболеваниями прямой кишки.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Травмы прямой кишки.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b/>
          <w:sz w:val="20"/>
          <w:szCs w:val="20"/>
        </w:rPr>
      </w:pPr>
      <w:r w:rsidRPr="00E87BDF">
        <w:rPr>
          <w:sz w:val="20"/>
          <w:szCs w:val="20"/>
        </w:rPr>
        <w:t>Методы обследования и диагностика  заболеваний мочеполовых органов.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b/>
          <w:sz w:val="20"/>
          <w:szCs w:val="20"/>
        </w:rPr>
      </w:pPr>
      <w:r w:rsidRPr="00E87BDF">
        <w:rPr>
          <w:sz w:val="20"/>
          <w:szCs w:val="20"/>
        </w:rPr>
        <w:t>Основные виды хирургической патологии мочеполовых органов.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Травмы  мочеполовых органов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Методы исследования травматологических больных. Диагностика травматических повреждений.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rFonts w:eastAsia="Calibri"/>
          <w:bCs/>
          <w:sz w:val="20"/>
          <w:szCs w:val="20"/>
        </w:rPr>
      </w:pPr>
      <w:r w:rsidRPr="00E87BDF">
        <w:rPr>
          <w:sz w:val="20"/>
          <w:szCs w:val="20"/>
        </w:rPr>
        <w:t>Закрытые травмы: ушибы, растяжения и разрывы. Причины, механизм возникновения и клинические проявления, первая медицинская и доврачебная помощь.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Травматические вывихи, механизм возникновения и клинические проявления вывихов. Диагностика и оказание первой медицинской и доврачебной помощи.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sz w:val="20"/>
          <w:szCs w:val="20"/>
        </w:rPr>
      </w:pPr>
      <w:r w:rsidRPr="00E87BDF">
        <w:rPr>
          <w:sz w:val="20"/>
          <w:szCs w:val="20"/>
        </w:rPr>
        <w:t>Уход и реабилитацию пострадавших. Профилактика привычных вывихов.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 xml:space="preserve">Проведение обследования и диагностики при Синдроме длительного </w:t>
      </w:r>
      <w:proofErr w:type="spellStart"/>
      <w:r w:rsidRPr="00E87BDF">
        <w:rPr>
          <w:sz w:val="20"/>
          <w:szCs w:val="20"/>
        </w:rPr>
        <w:t>сдавления</w:t>
      </w:r>
      <w:proofErr w:type="spellEnd"/>
      <w:r w:rsidRPr="00E87BDF">
        <w:rPr>
          <w:sz w:val="20"/>
          <w:szCs w:val="20"/>
        </w:rPr>
        <w:t>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lastRenderedPageBreak/>
        <w:t>Раны: определение, классификация ран в зависимости от характера ранящего оружия, от степени инфицированности, отношения к полостям тела и органам.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sz w:val="20"/>
          <w:szCs w:val="20"/>
        </w:rPr>
      </w:pPr>
      <w:proofErr w:type="gramStart"/>
      <w:r w:rsidRPr="00E87BDF">
        <w:rPr>
          <w:sz w:val="20"/>
          <w:szCs w:val="20"/>
        </w:rPr>
        <w:t>Характеристика отдельных видов ран (резаная, колотая, рубленая, рваная, ушибленная, скальпированная, отравленная, укушенная, смешанная, огнестрельная).</w:t>
      </w:r>
      <w:proofErr w:type="gramEnd"/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Фазы течения раневого процесса.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Осложнения ран (кровотечение, гноение, анаэробная инфекция), их профилактика и лечение.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Раневая инфекция. Клиника, диагностика, профилактика.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sz w:val="20"/>
          <w:szCs w:val="20"/>
        </w:rPr>
      </w:pPr>
      <w:r w:rsidRPr="00E87BDF">
        <w:rPr>
          <w:sz w:val="20"/>
          <w:szCs w:val="20"/>
        </w:rPr>
        <w:t>Противостолбнячная вакцинация. Профилактика бешенства</w:t>
      </w:r>
      <w:proofErr w:type="gramStart"/>
      <w:r w:rsidRPr="00E87BDF">
        <w:rPr>
          <w:sz w:val="20"/>
          <w:szCs w:val="20"/>
        </w:rPr>
        <w:t>.</w:t>
      </w:r>
      <w:proofErr w:type="gramEnd"/>
      <w:r w:rsidRPr="00E87BDF">
        <w:rPr>
          <w:sz w:val="20"/>
          <w:szCs w:val="20"/>
        </w:rPr>
        <w:t xml:space="preserve"> </w:t>
      </w:r>
      <w:proofErr w:type="gramStart"/>
      <w:r w:rsidRPr="00E87BDF">
        <w:rPr>
          <w:sz w:val="20"/>
          <w:szCs w:val="20"/>
        </w:rPr>
        <w:t>ф</w:t>
      </w:r>
      <w:proofErr w:type="gramEnd"/>
      <w:r w:rsidRPr="00E87BDF">
        <w:rPr>
          <w:sz w:val="20"/>
          <w:szCs w:val="20"/>
        </w:rPr>
        <w:t>азы течения раневого процесса.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sz w:val="20"/>
          <w:szCs w:val="20"/>
        </w:rPr>
      </w:pPr>
      <w:r w:rsidRPr="00E87BDF">
        <w:rPr>
          <w:sz w:val="20"/>
          <w:szCs w:val="20"/>
        </w:rPr>
        <w:t>Ожоги: понятие об ожогах, виды ожогов, степени, общие и местные проявления при ожогах, определение площади ожога.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sz w:val="20"/>
          <w:szCs w:val="20"/>
        </w:rPr>
      </w:pPr>
      <w:r w:rsidRPr="00E87BDF">
        <w:rPr>
          <w:sz w:val="20"/>
          <w:szCs w:val="20"/>
        </w:rPr>
        <w:t>Химические ожоги кислотами и щелочами, клинические проявления, первая медицинская помощь.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rFonts w:eastAsia="Calibri"/>
          <w:b/>
          <w:bCs/>
          <w:sz w:val="20"/>
          <w:szCs w:val="20"/>
        </w:rPr>
      </w:pPr>
      <w:r w:rsidRPr="00E87BDF">
        <w:rPr>
          <w:sz w:val="20"/>
          <w:szCs w:val="20"/>
        </w:rPr>
        <w:t>Ожоговая болезнь. Периоды ожоговой болезни. Клиника. Диагностика.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rFonts w:eastAsia="Calibri"/>
          <w:b/>
          <w:bCs/>
          <w:sz w:val="20"/>
          <w:szCs w:val="20"/>
        </w:rPr>
      </w:pPr>
      <w:r w:rsidRPr="00E87BDF">
        <w:rPr>
          <w:sz w:val="20"/>
          <w:szCs w:val="20"/>
        </w:rPr>
        <w:t xml:space="preserve"> Наблюдение, уход за </w:t>
      </w:r>
      <w:proofErr w:type="gramStart"/>
      <w:r w:rsidRPr="00E87BDF">
        <w:rPr>
          <w:sz w:val="20"/>
          <w:szCs w:val="20"/>
        </w:rPr>
        <w:t>пораженными</w:t>
      </w:r>
      <w:proofErr w:type="gramEnd"/>
      <w:r w:rsidRPr="00E87BDF">
        <w:rPr>
          <w:sz w:val="20"/>
          <w:szCs w:val="20"/>
        </w:rPr>
        <w:t>. Реабилитация пациентов.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Переломы свода и основания черепа. Механизм переломов.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rFonts w:eastAsia="Calibri"/>
          <w:bCs/>
          <w:sz w:val="20"/>
          <w:szCs w:val="20"/>
        </w:rPr>
      </w:pPr>
      <w:r w:rsidRPr="00E87BDF">
        <w:rPr>
          <w:sz w:val="20"/>
          <w:szCs w:val="20"/>
        </w:rPr>
        <w:t>Клиника, диагностика, первая медицинская и доврачебная помощь. Правила транспортировки пострадавших в стационар.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Закрытые черепно-мозговые травмы. Классификация.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 xml:space="preserve">Сотрясение, ушиб, </w:t>
      </w:r>
      <w:proofErr w:type="spellStart"/>
      <w:r w:rsidRPr="00E87BDF">
        <w:rPr>
          <w:sz w:val="20"/>
          <w:szCs w:val="20"/>
        </w:rPr>
        <w:t>сдавление</w:t>
      </w:r>
      <w:proofErr w:type="spellEnd"/>
      <w:r w:rsidRPr="00E87BDF">
        <w:rPr>
          <w:sz w:val="20"/>
          <w:szCs w:val="20"/>
        </w:rPr>
        <w:t xml:space="preserve"> головного мозга.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sz w:val="20"/>
          <w:szCs w:val="20"/>
        </w:rPr>
      </w:pPr>
      <w:r w:rsidRPr="00E87BDF">
        <w:rPr>
          <w:sz w:val="20"/>
          <w:szCs w:val="20"/>
        </w:rPr>
        <w:t>Дифференциальная диагностика открытых и закрытых повреждений черепа и головного мозга.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Особенности огнестрельных ранений черепа и головного мозга.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Переломы и повреждения позвоночника: причины, механизмы возникновения.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. Переломы тел, суставных отростков, разрывы дисков и связочного аппарата, вывихи позвонков, их клинические проявления.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Классификация повреждений таза. Клиника. Диагностика.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Осложненные переломы костей таза. Клиника. Диагностика.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Переломы ребер, грудины, ключицы и лопатки.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Проникающие повреждения грудной клетки. Пневмоторакс.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Подкожная эмфизема. Гемоторакс. Клиника. Диагностика.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sz w:val="20"/>
          <w:szCs w:val="20"/>
        </w:rPr>
      </w:pPr>
      <w:r w:rsidRPr="00E87BDF">
        <w:rPr>
          <w:sz w:val="20"/>
          <w:szCs w:val="20"/>
        </w:rPr>
        <w:t>Переломы костей кисти, предплечья и плеча, внутрисуставные переломы костей верхней конечности.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sz w:val="20"/>
          <w:szCs w:val="20"/>
        </w:rPr>
      </w:pPr>
      <w:r w:rsidRPr="00E87BDF">
        <w:rPr>
          <w:sz w:val="20"/>
          <w:szCs w:val="20"/>
        </w:rPr>
        <w:t>Переломы костей стопы, голени и бедра, внутрисуставные переломы костей нижней конечности.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sz w:val="20"/>
          <w:szCs w:val="20"/>
        </w:rPr>
      </w:pPr>
      <w:r w:rsidRPr="00E87BDF">
        <w:rPr>
          <w:sz w:val="20"/>
          <w:szCs w:val="20"/>
        </w:rPr>
        <w:t>Открытые переломы, переломы-вывихи.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Правила чтения рентгеновских снимков при переломах конечностей.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Первая медицинская и доврачебная помощь при закрытых и открытых переломах конечностей.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Травматический шок.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Современные методы обследования и  диагностики злокачественных новообразований.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Методы срочной морфологической диагностики опухолей (цитологическое исследование).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Значение биопсии в онкологии.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color w:val="000000"/>
          <w:sz w:val="20"/>
          <w:szCs w:val="20"/>
        </w:rPr>
      </w:pPr>
      <w:proofErr w:type="gramStart"/>
      <w:r w:rsidRPr="00E87BDF">
        <w:rPr>
          <w:sz w:val="20"/>
          <w:szCs w:val="20"/>
        </w:rPr>
        <w:t>Клинические, лучевые, эндоскопические, морфологические (гистологические и цитологические), радиоизотопные, операционные методы диагностики.</w:t>
      </w:r>
      <w:proofErr w:type="gramEnd"/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 xml:space="preserve">Диагностика </w:t>
      </w:r>
      <w:proofErr w:type="spellStart"/>
      <w:r w:rsidRPr="00E87BDF">
        <w:rPr>
          <w:sz w:val="20"/>
          <w:szCs w:val="20"/>
        </w:rPr>
        <w:t>предопухолевых</w:t>
      </w:r>
      <w:proofErr w:type="spellEnd"/>
      <w:r w:rsidRPr="00E87BDF">
        <w:rPr>
          <w:sz w:val="20"/>
          <w:szCs w:val="20"/>
        </w:rPr>
        <w:t xml:space="preserve"> заболеваний.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Опухоли кожи, губы.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pacing w:val="-6"/>
          <w:sz w:val="20"/>
          <w:szCs w:val="20"/>
        </w:rPr>
        <w:t>Пигментные опухоли.</w:t>
      </w:r>
      <w:r w:rsidRPr="00E87BDF">
        <w:rPr>
          <w:sz w:val="20"/>
          <w:szCs w:val="20"/>
        </w:rPr>
        <w:t xml:space="preserve"> Гистологическая и клиническая классификация </w:t>
      </w:r>
      <w:proofErr w:type="gramStart"/>
      <w:r w:rsidRPr="00E87BDF">
        <w:rPr>
          <w:sz w:val="20"/>
          <w:szCs w:val="20"/>
        </w:rPr>
        <w:t>пигментных</w:t>
      </w:r>
      <w:proofErr w:type="gramEnd"/>
      <w:r w:rsidRPr="00E87BDF">
        <w:rPr>
          <w:sz w:val="20"/>
          <w:szCs w:val="20"/>
        </w:rPr>
        <w:t xml:space="preserve"> </w:t>
      </w:r>
      <w:proofErr w:type="spellStart"/>
      <w:r w:rsidRPr="00E87BDF">
        <w:rPr>
          <w:sz w:val="20"/>
          <w:szCs w:val="20"/>
        </w:rPr>
        <w:t>невусов</w:t>
      </w:r>
      <w:proofErr w:type="spellEnd"/>
      <w:r w:rsidRPr="00E87BDF">
        <w:rPr>
          <w:sz w:val="20"/>
          <w:szCs w:val="20"/>
        </w:rPr>
        <w:t>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color w:val="000000"/>
          <w:sz w:val="20"/>
          <w:szCs w:val="20"/>
        </w:rPr>
      </w:pPr>
      <w:r w:rsidRPr="00E87BDF">
        <w:rPr>
          <w:spacing w:val="-6"/>
          <w:sz w:val="20"/>
          <w:szCs w:val="20"/>
        </w:rPr>
        <w:t>Меланома.</w:t>
      </w:r>
      <w:r w:rsidRPr="00E87BDF">
        <w:rPr>
          <w:sz w:val="20"/>
          <w:szCs w:val="20"/>
        </w:rPr>
        <w:t xml:space="preserve"> Этиология. Патологическая анатомия. Клиника.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b/>
          <w:sz w:val="20"/>
          <w:szCs w:val="20"/>
        </w:rPr>
      </w:pPr>
      <w:r w:rsidRPr="00E87BDF">
        <w:rPr>
          <w:sz w:val="20"/>
          <w:szCs w:val="20"/>
        </w:rPr>
        <w:t>Опухоли молочных</w:t>
      </w:r>
      <w:r w:rsidRPr="00E87BDF">
        <w:rPr>
          <w:b/>
          <w:sz w:val="20"/>
          <w:szCs w:val="20"/>
        </w:rPr>
        <w:t xml:space="preserve"> </w:t>
      </w:r>
      <w:r w:rsidRPr="00E87BDF">
        <w:rPr>
          <w:sz w:val="20"/>
          <w:szCs w:val="20"/>
        </w:rPr>
        <w:t>желез.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jc w:val="both"/>
        <w:rPr>
          <w:b/>
          <w:sz w:val="20"/>
          <w:szCs w:val="20"/>
        </w:rPr>
      </w:pPr>
      <w:r w:rsidRPr="00E87BDF">
        <w:rPr>
          <w:sz w:val="20"/>
          <w:szCs w:val="20"/>
        </w:rPr>
        <w:t>Рак легкого.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Рак пищевода.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Рак желудка.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Рак ободочной кишки.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Рак прямой кишки.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Рак шейки матки.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Рак тела матки.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Опухоли яичников.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Рак наружных половых органов.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>Острый лейкоз.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 xml:space="preserve">Хронические лейкозы. Хронический </w:t>
      </w:r>
      <w:proofErr w:type="spellStart"/>
      <w:r w:rsidRPr="00E87BDF">
        <w:rPr>
          <w:sz w:val="20"/>
          <w:szCs w:val="20"/>
        </w:rPr>
        <w:t>лимфолейкоз</w:t>
      </w:r>
      <w:proofErr w:type="spellEnd"/>
      <w:r w:rsidRPr="00E87BDF">
        <w:rPr>
          <w:sz w:val="20"/>
          <w:szCs w:val="20"/>
        </w:rPr>
        <w:t xml:space="preserve">, хронический </w:t>
      </w:r>
      <w:proofErr w:type="spellStart"/>
      <w:r w:rsidRPr="00E87BDF">
        <w:rPr>
          <w:sz w:val="20"/>
          <w:szCs w:val="20"/>
        </w:rPr>
        <w:t>миелолейкоз</w:t>
      </w:r>
      <w:proofErr w:type="spellEnd"/>
      <w:r w:rsidRPr="00E87BDF">
        <w:rPr>
          <w:sz w:val="20"/>
          <w:szCs w:val="20"/>
        </w:rPr>
        <w:t xml:space="preserve">. Заболеваемость и смертность. Диагностика и дифференциальная диагностика. Течение. 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pacing w:val="-6"/>
          <w:sz w:val="20"/>
          <w:szCs w:val="20"/>
        </w:rPr>
        <w:t xml:space="preserve">Лимфогранулематоз. </w:t>
      </w:r>
      <w:proofErr w:type="spellStart"/>
      <w:r w:rsidRPr="00E87BDF">
        <w:rPr>
          <w:spacing w:val="-6"/>
          <w:sz w:val="20"/>
          <w:szCs w:val="20"/>
        </w:rPr>
        <w:t>Гематосаркомы</w:t>
      </w:r>
      <w:proofErr w:type="spellEnd"/>
      <w:r w:rsidRPr="00E87BDF">
        <w:rPr>
          <w:spacing w:val="-6"/>
          <w:sz w:val="20"/>
          <w:szCs w:val="20"/>
        </w:rPr>
        <w:t>.</w:t>
      </w:r>
      <w:r w:rsidRPr="00E87BDF">
        <w:rPr>
          <w:sz w:val="20"/>
          <w:szCs w:val="20"/>
        </w:rPr>
        <w:t xml:space="preserve"> Заболеваемость и смертность. Клиника. Современная классификация (патологоанатомическая, клиническая стадии). 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proofErr w:type="spellStart"/>
      <w:r w:rsidRPr="00E87BDF">
        <w:rPr>
          <w:sz w:val="20"/>
          <w:szCs w:val="20"/>
        </w:rPr>
        <w:t>Миеломная</w:t>
      </w:r>
      <w:proofErr w:type="spellEnd"/>
      <w:r w:rsidRPr="00E87BDF">
        <w:rPr>
          <w:sz w:val="20"/>
          <w:szCs w:val="20"/>
        </w:rPr>
        <w:t xml:space="preserve"> болезнь. Заболеваемость и смертность. Клиника. Диагностика и дифференциальная диагностика. Особенности течения процесса. 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Рак гортани. Заболеваемость и смертность. Классификация. Клиника и симптоматология разных стадий рака гортани. Закономерности метастазирования. Методы обследования (ларингоскопия, рентгенография, КТ).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lastRenderedPageBreak/>
        <w:t>Рак щитовидной железы. Заболеваемость и смертность. Вопросы этиологии и патогенеза. Значение эндокринных нарушений в развитии рака щитовидной железы.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color w:val="000000"/>
          <w:sz w:val="20"/>
          <w:szCs w:val="20"/>
        </w:rPr>
      </w:pPr>
      <w:r w:rsidRPr="00E87BDF">
        <w:rPr>
          <w:sz w:val="20"/>
          <w:szCs w:val="20"/>
        </w:rPr>
        <w:t xml:space="preserve">Рак печени. Заболеваемость и смертность. Первичный и </w:t>
      </w:r>
      <w:proofErr w:type="spellStart"/>
      <w:r w:rsidRPr="00E87BDF">
        <w:rPr>
          <w:sz w:val="20"/>
          <w:szCs w:val="20"/>
        </w:rPr>
        <w:t>метастатичный</w:t>
      </w:r>
      <w:proofErr w:type="spellEnd"/>
      <w:r w:rsidRPr="00E87BDF">
        <w:rPr>
          <w:sz w:val="20"/>
          <w:szCs w:val="20"/>
        </w:rPr>
        <w:t xml:space="preserve"> рак печени. Классификация. Клиника. Диагностика и дифференциальная диагностика. Диагностическое значение пробы </w:t>
      </w:r>
      <w:proofErr w:type="spellStart"/>
      <w:proofErr w:type="gramStart"/>
      <w:r w:rsidRPr="00E87BDF">
        <w:rPr>
          <w:sz w:val="20"/>
          <w:szCs w:val="20"/>
        </w:rPr>
        <w:t>Абелева-Татаринова</w:t>
      </w:r>
      <w:proofErr w:type="spellEnd"/>
      <w:proofErr w:type="gramEnd"/>
      <w:r w:rsidRPr="00E87BDF">
        <w:rPr>
          <w:sz w:val="20"/>
          <w:szCs w:val="20"/>
        </w:rPr>
        <w:t>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 xml:space="preserve">Рак поджелудочной железы. Заболеваемость и смертность. Клиника. Диагностика и дифференциальная диагностика. Классификация. Значение лучевых, эндоскопических и биохимических методов исследования. </w:t>
      </w:r>
    </w:p>
    <w:p w:rsidR="00E52EAE" w:rsidRPr="00E87BDF" w:rsidRDefault="00E52EAE" w:rsidP="00E52EAE">
      <w:pPr>
        <w:numPr>
          <w:ilvl w:val="0"/>
          <w:numId w:val="2"/>
        </w:numPr>
        <w:tabs>
          <w:tab w:val="num" w:pos="426"/>
        </w:tabs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Опухоли головного мозга. Заболеваемость и смертность. Классификация. Очаговые симптомы при опухолях головного мозга.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Методы исследования при заболеваниях носа.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tabs>
          <w:tab w:val="num" w:pos="426"/>
        </w:tabs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Методы исследования: передняя и задняя риноскопия, рентгенография придаточных пазух и костей носа, исследование дыхательной и обонятельной функции.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spacing w:after="0"/>
        <w:ind w:left="426"/>
        <w:rPr>
          <w:sz w:val="20"/>
          <w:szCs w:val="20"/>
        </w:rPr>
      </w:pPr>
      <w:proofErr w:type="gramStart"/>
      <w:r w:rsidRPr="00E87BDF">
        <w:rPr>
          <w:sz w:val="20"/>
          <w:szCs w:val="20"/>
        </w:rPr>
        <w:t>Заболевания наружного носа: ожог, отморожение, травмы – этиология, клиника, диагностика, принципы лечения, профилактика.</w:t>
      </w:r>
      <w:proofErr w:type="gramEnd"/>
      <w:r w:rsidRPr="00E87BDF">
        <w:rPr>
          <w:sz w:val="20"/>
          <w:szCs w:val="20"/>
        </w:rPr>
        <w:t xml:space="preserve"> Фурункул носа – этиология, клиника, диагностика.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Острый ринит – классификация, этиология, клиника, диагностика, принципы лечения, профилактика острого неспецифического ринита.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 xml:space="preserve">Заболевания носовой перегородки – гематома, абсцесс, искривление носовой перегородки. 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Носовое кровотечение – этиология, помощь больному.</w:t>
      </w:r>
    </w:p>
    <w:p w:rsidR="00E52EAE" w:rsidRPr="00E87BDF" w:rsidRDefault="00E52EAE" w:rsidP="00E52EAE">
      <w:pPr>
        <w:pStyle w:val="a3"/>
        <w:numPr>
          <w:ilvl w:val="0"/>
          <w:numId w:val="2"/>
        </w:numPr>
        <w:spacing w:after="0"/>
        <w:ind w:left="426"/>
        <w:rPr>
          <w:sz w:val="20"/>
          <w:szCs w:val="20"/>
        </w:rPr>
      </w:pPr>
      <w:proofErr w:type="gramStart"/>
      <w:r w:rsidRPr="00E87BDF">
        <w:rPr>
          <w:sz w:val="20"/>
          <w:szCs w:val="20"/>
        </w:rPr>
        <w:t xml:space="preserve">Острые и хронические синуситы (гайморит, фронтит, </w:t>
      </w:r>
      <w:proofErr w:type="spellStart"/>
      <w:r w:rsidRPr="00E87BDF">
        <w:rPr>
          <w:sz w:val="20"/>
          <w:szCs w:val="20"/>
        </w:rPr>
        <w:t>этмоидит</w:t>
      </w:r>
      <w:proofErr w:type="spellEnd"/>
      <w:r w:rsidRPr="00E87BDF">
        <w:rPr>
          <w:sz w:val="20"/>
          <w:szCs w:val="20"/>
        </w:rPr>
        <w:t xml:space="preserve">, сфеноидит) – этиология, клиника, профилактика. </w:t>
      </w:r>
      <w:proofErr w:type="gramEnd"/>
    </w:p>
    <w:p w:rsidR="00E52EAE" w:rsidRPr="00E87BDF" w:rsidRDefault="00E52EAE" w:rsidP="00E52EAE">
      <w:pPr>
        <w:pStyle w:val="a3"/>
        <w:numPr>
          <w:ilvl w:val="0"/>
          <w:numId w:val="2"/>
        </w:numPr>
        <w:spacing w:after="0"/>
        <w:ind w:left="426"/>
        <w:rPr>
          <w:sz w:val="20"/>
          <w:szCs w:val="20"/>
        </w:rPr>
      </w:pPr>
      <w:r w:rsidRPr="00E87BDF">
        <w:rPr>
          <w:sz w:val="20"/>
          <w:szCs w:val="20"/>
        </w:rPr>
        <w:t>Опухоли носа и придаточных пазух.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 xml:space="preserve"> 118. Краткая клиническая анатомия и физиология глотки, роль лимфоидного кольца </w:t>
      </w:r>
      <w:proofErr w:type="spellStart"/>
      <w:r w:rsidRPr="00E87BDF">
        <w:rPr>
          <w:sz w:val="20"/>
          <w:szCs w:val="20"/>
        </w:rPr>
        <w:t>Вальдейера</w:t>
      </w:r>
      <w:proofErr w:type="spellEnd"/>
      <w:r w:rsidRPr="00E87BDF">
        <w:rPr>
          <w:sz w:val="20"/>
          <w:szCs w:val="20"/>
        </w:rPr>
        <w:t xml:space="preserve"> – Пирогова.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>119. Аденоидные вегетации - этиология, клиника, диагностика, профилактика.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>120. Острые и хронические тонзиллиты, классификация по Солдатову.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>121. Фарингиты - классификация, этиология, клиника. Опухоли глотки.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>122. Клиническая анатомия и физиология гортани и трахеи. Голосообразование.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 xml:space="preserve">123. Методы исследования гортани и трахеи: прямая и непрямая ларингоскопия, </w:t>
      </w:r>
      <w:proofErr w:type="spellStart"/>
      <w:r w:rsidRPr="00E87BDF">
        <w:rPr>
          <w:sz w:val="20"/>
          <w:szCs w:val="20"/>
        </w:rPr>
        <w:t>трахеобронхоскопия</w:t>
      </w:r>
      <w:proofErr w:type="spellEnd"/>
      <w:r w:rsidRPr="00E87BDF">
        <w:rPr>
          <w:sz w:val="20"/>
          <w:szCs w:val="20"/>
        </w:rPr>
        <w:t>, эзофагоскопия.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 xml:space="preserve">124. Острый и хронический ларингиты (включая </w:t>
      </w:r>
      <w:proofErr w:type="spellStart"/>
      <w:r w:rsidRPr="00E87BDF">
        <w:rPr>
          <w:sz w:val="20"/>
          <w:szCs w:val="20"/>
        </w:rPr>
        <w:t>подскладочный</w:t>
      </w:r>
      <w:proofErr w:type="spellEnd"/>
      <w:r w:rsidRPr="00E87BDF">
        <w:rPr>
          <w:sz w:val="20"/>
          <w:szCs w:val="20"/>
        </w:rPr>
        <w:t xml:space="preserve"> ларингит) – этиология, клиника, диагностика, профилактика.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>125. Дифтерия гортани – этиология, клиника, диагностика.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 xml:space="preserve">126. Острые и хронические стенозы гортани – классификация, этиология, клиника, диагностика. Тактика фельдшера на </w:t>
      </w:r>
      <w:proofErr w:type="spellStart"/>
      <w:r w:rsidRPr="00E87BDF">
        <w:rPr>
          <w:sz w:val="20"/>
          <w:szCs w:val="20"/>
        </w:rPr>
        <w:t>догоспитальном</w:t>
      </w:r>
      <w:proofErr w:type="spellEnd"/>
      <w:r w:rsidRPr="00E87BDF">
        <w:rPr>
          <w:sz w:val="20"/>
          <w:szCs w:val="20"/>
        </w:rPr>
        <w:t xml:space="preserve"> этапе.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>127. Краткая клиническая анатомия наружного, среднего и внутреннего уха.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>128. Звукопроведение и звуковосприятие, вестибулярная функция.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>129. Методы исследования уха и его функций: отоскопия, исследование слуха разговорной и шепотной речью, камертонами, аудиометрия, исследование вестибулярной функции.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>130. Заболевания наружного уха.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 xml:space="preserve">131. </w:t>
      </w:r>
      <w:proofErr w:type="spellStart"/>
      <w:r w:rsidRPr="00E87BDF">
        <w:rPr>
          <w:sz w:val="20"/>
          <w:szCs w:val="20"/>
        </w:rPr>
        <w:t>Невоспалительные</w:t>
      </w:r>
      <w:proofErr w:type="spellEnd"/>
      <w:r w:rsidRPr="00E87BDF">
        <w:rPr>
          <w:sz w:val="20"/>
          <w:szCs w:val="20"/>
        </w:rPr>
        <w:t xml:space="preserve"> заболевания (серная пробка, </w:t>
      </w:r>
      <w:proofErr w:type="spellStart"/>
      <w:r w:rsidRPr="00E87BDF">
        <w:rPr>
          <w:sz w:val="20"/>
          <w:szCs w:val="20"/>
        </w:rPr>
        <w:t>отогематома</w:t>
      </w:r>
      <w:proofErr w:type="spellEnd"/>
      <w:r w:rsidRPr="00E87BDF">
        <w:rPr>
          <w:sz w:val="20"/>
          <w:szCs w:val="20"/>
        </w:rPr>
        <w:t>) – этиология, клиника, диагностика, профилактика.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>132. Инородные тела наружного слухового прохода – тактика фельдшера при оказании помощи больным.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 xml:space="preserve">133. Воспалительные заболевания наружного уха (фурункул, диффузный наружный отит, </w:t>
      </w:r>
      <w:proofErr w:type="spellStart"/>
      <w:r w:rsidRPr="00E87BDF">
        <w:rPr>
          <w:sz w:val="20"/>
          <w:szCs w:val="20"/>
        </w:rPr>
        <w:t>отомикоз</w:t>
      </w:r>
      <w:proofErr w:type="spellEnd"/>
      <w:r w:rsidRPr="00E87BDF">
        <w:rPr>
          <w:sz w:val="20"/>
          <w:szCs w:val="20"/>
        </w:rPr>
        <w:t xml:space="preserve">) – этиология, клиника, профилактика. 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>134. Заболевания среднего уха. Острый катаральный отит, острый средний отит.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>135. Мастоидит, лабиринтит - этиология, клиника, диагностика, профилактика.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 xml:space="preserve">136. </w:t>
      </w:r>
      <w:proofErr w:type="spellStart"/>
      <w:r w:rsidRPr="00E87BDF">
        <w:rPr>
          <w:sz w:val="20"/>
          <w:szCs w:val="20"/>
        </w:rPr>
        <w:t>Отогенные</w:t>
      </w:r>
      <w:proofErr w:type="spellEnd"/>
      <w:r w:rsidRPr="00E87BDF">
        <w:rPr>
          <w:sz w:val="20"/>
          <w:szCs w:val="20"/>
        </w:rPr>
        <w:t xml:space="preserve"> внутричерепные осложнения (экстр</w:t>
      </w:r>
      <w:proofErr w:type="gramStart"/>
      <w:r w:rsidRPr="00E87BDF">
        <w:rPr>
          <w:sz w:val="20"/>
          <w:szCs w:val="20"/>
        </w:rPr>
        <w:t>а-</w:t>
      </w:r>
      <w:proofErr w:type="gramEnd"/>
      <w:r w:rsidRPr="00E87BDF">
        <w:rPr>
          <w:sz w:val="20"/>
          <w:szCs w:val="20"/>
        </w:rPr>
        <w:t xml:space="preserve"> и </w:t>
      </w:r>
      <w:proofErr w:type="spellStart"/>
      <w:r w:rsidRPr="00E87BDF">
        <w:rPr>
          <w:sz w:val="20"/>
          <w:szCs w:val="20"/>
        </w:rPr>
        <w:t>субдуральный</w:t>
      </w:r>
      <w:proofErr w:type="spellEnd"/>
      <w:r w:rsidRPr="00E87BDF">
        <w:rPr>
          <w:sz w:val="20"/>
          <w:szCs w:val="20"/>
        </w:rPr>
        <w:t xml:space="preserve"> абсцесс, абсцесс мозга, </w:t>
      </w:r>
      <w:proofErr w:type="spellStart"/>
      <w:r w:rsidRPr="00E87BDF">
        <w:rPr>
          <w:sz w:val="20"/>
          <w:szCs w:val="20"/>
        </w:rPr>
        <w:t>отогенный</w:t>
      </w:r>
      <w:proofErr w:type="spellEnd"/>
      <w:r w:rsidRPr="00E87BDF">
        <w:rPr>
          <w:sz w:val="20"/>
          <w:szCs w:val="20"/>
        </w:rPr>
        <w:t xml:space="preserve"> сепсис, гнойный менингит.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>137. Тугоухость. Виды тугоухости.</w:t>
      </w:r>
    </w:p>
    <w:p w:rsidR="00E52EAE" w:rsidRPr="00E87BDF" w:rsidRDefault="00E52EAE" w:rsidP="00E52EAE">
      <w:pPr>
        <w:pStyle w:val="a3"/>
        <w:tabs>
          <w:tab w:val="left" w:pos="8931"/>
        </w:tabs>
        <w:spacing w:after="0"/>
        <w:rPr>
          <w:sz w:val="20"/>
          <w:szCs w:val="20"/>
        </w:rPr>
      </w:pPr>
      <w:r w:rsidRPr="00E87BDF">
        <w:rPr>
          <w:sz w:val="20"/>
          <w:szCs w:val="20"/>
        </w:rPr>
        <w:t>138. Организация стоматологической помощи населению. Обследование стоматологического больного.</w:t>
      </w:r>
    </w:p>
    <w:p w:rsidR="00E52EAE" w:rsidRPr="00E87BDF" w:rsidRDefault="00E52EAE" w:rsidP="00E52EAE">
      <w:pPr>
        <w:widowControl w:val="0"/>
        <w:rPr>
          <w:sz w:val="20"/>
          <w:szCs w:val="20"/>
        </w:rPr>
      </w:pPr>
      <w:r w:rsidRPr="00E87BDF">
        <w:rPr>
          <w:sz w:val="20"/>
          <w:szCs w:val="20"/>
        </w:rPr>
        <w:t>139. Болезни твердых тканей зуба, пульпы, периодонта и слизистой оболочки            полости рта.</w:t>
      </w:r>
    </w:p>
    <w:p w:rsidR="00E52EAE" w:rsidRPr="00E87BDF" w:rsidRDefault="00E52EAE" w:rsidP="00E52EAE">
      <w:pPr>
        <w:widowControl w:val="0"/>
        <w:rPr>
          <w:sz w:val="20"/>
          <w:szCs w:val="20"/>
        </w:rPr>
      </w:pPr>
      <w:r w:rsidRPr="00E87BDF">
        <w:rPr>
          <w:sz w:val="20"/>
          <w:szCs w:val="20"/>
        </w:rPr>
        <w:t>140.  Воспалительные заболевания челюстно-лицевой области</w:t>
      </w:r>
    </w:p>
    <w:p w:rsidR="00E52EAE" w:rsidRPr="00E87BDF" w:rsidRDefault="00E52EAE" w:rsidP="00E52EAE">
      <w:pPr>
        <w:widowControl w:val="0"/>
        <w:rPr>
          <w:sz w:val="20"/>
          <w:szCs w:val="20"/>
        </w:rPr>
      </w:pPr>
      <w:r w:rsidRPr="00E87BDF">
        <w:rPr>
          <w:sz w:val="20"/>
          <w:szCs w:val="20"/>
        </w:rPr>
        <w:t>141. Организация офтальмологической  помощи населению. Обследование офтальмологического пациента.</w:t>
      </w:r>
    </w:p>
    <w:p w:rsidR="00E52EAE" w:rsidRPr="00E87BDF" w:rsidRDefault="00E52EAE" w:rsidP="00E52EAE">
      <w:pPr>
        <w:rPr>
          <w:sz w:val="20"/>
          <w:szCs w:val="20"/>
        </w:rPr>
      </w:pPr>
      <w:r w:rsidRPr="00E87BDF">
        <w:rPr>
          <w:sz w:val="20"/>
          <w:szCs w:val="20"/>
        </w:rPr>
        <w:t>142. Функции зрительного анализатора, методы их определения.</w:t>
      </w:r>
    </w:p>
    <w:p w:rsidR="00E52EAE" w:rsidRPr="00E87BDF" w:rsidRDefault="00E52EAE" w:rsidP="00E52EAE">
      <w:pPr>
        <w:rPr>
          <w:sz w:val="20"/>
          <w:szCs w:val="20"/>
        </w:rPr>
      </w:pPr>
      <w:r w:rsidRPr="00E87BDF">
        <w:rPr>
          <w:sz w:val="20"/>
          <w:szCs w:val="20"/>
        </w:rPr>
        <w:t>143. Рефракция, астигматизм и аккомодация.</w:t>
      </w:r>
    </w:p>
    <w:p w:rsidR="00E52EAE" w:rsidRPr="00E87BDF" w:rsidRDefault="00E52EAE" w:rsidP="00E52EAE">
      <w:pPr>
        <w:rPr>
          <w:sz w:val="20"/>
          <w:szCs w:val="20"/>
        </w:rPr>
      </w:pPr>
      <w:r w:rsidRPr="00E87BDF">
        <w:rPr>
          <w:sz w:val="20"/>
          <w:szCs w:val="20"/>
        </w:rPr>
        <w:t>144. Методики исследования органа зрения.</w:t>
      </w:r>
    </w:p>
    <w:p w:rsidR="00E52EAE" w:rsidRPr="00E87BDF" w:rsidRDefault="00E52EAE" w:rsidP="00E52EAE">
      <w:pPr>
        <w:rPr>
          <w:sz w:val="20"/>
          <w:szCs w:val="20"/>
        </w:rPr>
      </w:pPr>
      <w:r w:rsidRPr="00E87BDF">
        <w:rPr>
          <w:sz w:val="20"/>
          <w:szCs w:val="20"/>
        </w:rPr>
        <w:t>145. Близорукость, ее социальная опасность, профилактика</w:t>
      </w:r>
      <w:proofErr w:type="gramStart"/>
      <w:r w:rsidRPr="00E87BDF">
        <w:rPr>
          <w:sz w:val="20"/>
          <w:szCs w:val="20"/>
        </w:rPr>
        <w:t xml:space="preserve"> .</w:t>
      </w:r>
      <w:proofErr w:type="gramEnd"/>
    </w:p>
    <w:p w:rsidR="00E52EAE" w:rsidRPr="00E87BDF" w:rsidRDefault="00E52EAE" w:rsidP="00E52EAE">
      <w:pPr>
        <w:rPr>
          <w:sz w:val="20"/>
          <w:szCs w:val="20"/>
        </w:rPr>
      </w:pPr>
      <w:r w:rsidRPr="00E87BDF">
        <w:rPr>
          <w:sz w:val="20"/>
          <w:szCs w:val="20"/>
        </w:rPr>
        <w:t xml:space="preserve">146. Косоглазие. </w:t>
      </w:r>
      <w:proofErr w:type="spellStart"/>
      <w:r w:rsidRPr="00E87BDF">
        <w:rPr>
          <w:sz w:val="20"/>
          <w:szCs w:val="20"/>
        </w:rPr>
        <w:t>Амблиопия</w:t>
      </w:r>
      <w:proofErr w:type="spellEnd"/>
      <w:r w:rsidRPr="00E87BDF">
        <w:rPr>
          <w:sz w:val="20"/>
          <w:szCs w:val="20"/>
        </w:rPr>
        <w:t>.</w:t>
      </w:r>
    </w:p>
    <w:p w:rsidR="00E52EAE" w:rsidRPr="00E87BDF" w:rsidRDefault="00E52EAE" w:rsidP="00E52EAE">
      <w:pPr>
        <w:rPr>
          <w:sz w:val="20"/>
          <w:szCs w:val="20"/>
        </w:rPr>
      </w:pPr>
      <w:r w:rsidRPr="00E87BDF">
        <w:rPr>
          <w:sz w:val="20"/>
          <w:szCs w:val="20"/>
        </w:rPr>
        <w:t>147. Воспалительные заболевания придаточного аппарата глаз, переднего и заднего отделов глаза.</w:t>
      </w:r>
    </w:p>
    <w:p w:rsidR="00E52EAE" w:rsidRPr="00E87BDF" w:rsidRDefault="00E52EAE" w:rsidP="00E52EAE">
      <w:pPr>
        <w:rPr>
          <w:sz w:val="20"/>
          <w:szCs w:val="20"/>
        </w:rPr>
      </w:pPr>
      <w:r w:rsidRPr="00E87BDF">
        <w:rPr>
          <w:sz w:val="20"/>
          <w:szCs w:val="20"/>
        </w:rPr>
        <w:t>148. Нарушение гемо- и гидродинамики глаза.</w:t>
      </w:r>
    </w:p>
    <w:p w:rsidR="00E52EAE" w:rsidRPr="00E87BDF" w:rsidRDefault="00E52EAE" w:rsidP="00E52EAE">
      <w:pPr>
        <w:rPr>
          <w:sz w:val="20"/>
          <w:szCs w:val="20"/>
        </w:rPr>
      </w:pPr>
      <w:r w:rsidRPr="00E87BDF">
        <w:rPr>
          <w:sz w:val="20"/>
          <w:szCs w:val="20"/>
        </w:rPr>
        <w:t xml:space="preserve">149. виды глазного травматизма, его </w:t>
      </w:r>
      <w:proofErr w:type="gramStart"/>
      <w:r w:rsidRPr="00E87BDF">
        <w:rPr>
          <w:sz w:val="20"/>
          <w:szCs w:val="20"/>
        </w:rPr>
        <w:t>причинах</w:t>
      </w:r>
      <w:proofErr w:type="gramEnd"/>
      <w:r w:rsidRPr="00E87BDF">
        <w:rPr>
          <w:sz w:val="20"/>
          <w:szCs w:val="20"/>
        </w:rPr>
        <w:t xml:space="preserve"> осложнения при травмах глаз.</w:t>
      </w:r>
    </w:p>
    <w:p w:rsidR="002832BF" w:rsidRDefault="002832BF"/>
    <w:sectPr w:rsidR="002832BF" w:rsidSect="00283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C21E3"/>
    <w:multiLevelType w:val="hybridMultilevel"/>
    <w:tmpl w:val="253615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7032AF"/>
    <w:multiLevelType w:val="hybridMultilevel"/>
    <w:tmpl w:val="78C8EDB4"/>
    <w:lvl w:ilvl="0" w:tplc="04190001">
      <w:start w:val="6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2EAE"/>
    <w:rsid w:val="002832BF"/>
    <w:rsid w:val="00E52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52EAE"/>
    <w:pPr>
      <w:spacing w:after="120"/>
    </w:pPr>
  </w:style>
  <w:style w:type="character" w:customStyle="1" w:styleId="a4">
    <w:name w:val="Основной текст Знак"/>
    <w:basedOn w:val="a0"/>
    <w:link w:val="a3"/>
    <w:rsid w:val="00E52E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Полужирный"/>
    <w:aliases w:val="Интервал 0 pt1"/>
    <w:rsid w:val="00E52EAE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3">
    <w:name w:val="Основной текст (3)_"/>
    <w:link w:val="30"/>
    <w:rsid w:val="00E52EAE"/>
    <w:rPr>
      <w:b/>
      <w:b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52EAE"/>
    <w:pPr>
      <w:shd w:val="clear" w:color="auto" w:fill="FFFFFF"/>
      <w:spacing w:after="300" w:line="240" w:lineRule="atLeast"/>
      <w:ind w:hanging="280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character" w:customStyle="1" w:styleId="311pt">
    <w:name w:val="Основной текст (3) + 11 pt"/>
    <w:rsid w:val="00E52EAE"/>
    <w:rPr>
      <w:b/>
      <w:bCs/>
      <w:sz w:val="22"/>
      <w:szCs w:val="22"/>
      <w:lang w:bidi="ar-SA"/>
    </w:rPr>
  </w:style>
  <w:style w:type="character" w:customStyle="1" w:styleId="2">
    <w:name w:val="Основной текст (2)_"/>
    <w:link w:val="21"/>
    <w:locked/>
    <w:rsid w:val="00E52EAE"/>
    <w:rPr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52EAE"/>
    <w:pPr>
      <w:shd w:val="clear" w:color="auto" w:fill="FFFFFF"/>
      <w:spacing w:line="263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(2)"/>
    <w:rsid w:val="00E52EAE"/>
  </w:style>
  <w:style w:type="character" w:customStyle="1" w:styleId="22">
    <w:name w:val="Основной текст (2)2"/>
    <w:rsid w:val="00E52EAE"/>
    <w:rPr>
      <w:rFonts w:ascii="Times New Roman" w:hAnsi="Times New Roman" w:cs="Times New Roman" w:hint="default"/>
      <w:spacing w:val="0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1651</Words>
  <Characters>9415</Characters>
  <Application>Microsoft Office Word</Application>
  <DocSecurity>0</DocSecurity>
  <Lines>78</Lines>
  <Paragraphs>22</Paragraphs>
  <ScaleCrop>false</ScaleCrop>
  <Company/>
  <LinksUpToDate>false</LinksUpToDate>
  <CharactersWithSpaces>11044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2012-10-09T04:51:00Z</dcterms:created>
  <dcterms:modified xsi:type="dcterms:W3CDTF">2012-10-09T04:52:00Z</dcterms:modified>
</cp:coreProperties>
</file>